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Original research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384935" cy="375285"/>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bookmarkStart w:id="1" w:name="_GoBack"/>
      <w:bookmarkEnd w:id="1"/>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Guidelines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r>
      <w:rPr>
        <w:rFonts w:hint="eastAsia"/>
        <w:bCs/>
        <w:i/>
        <w:iCs/>
        <w:color w:val="7F7F7F" w:themeColor="background1" w:themeShade="80"/>
        <w:sz w:val="20"/>
      </w:rPr>
      <w:t>Monocytomics</w:t>
    </w:r>
  </w:p>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mcm</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147178"/>
    <w:rsid w:val="001704CB"/>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53517D96"/>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autoRedefine/>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uiPriority w:val="99"/>
  </w:style>
  <w:style w:type="character" w:customStyle="1" w:styleId="11">
    <w:name w:val="Footer Char"/>
    <w:basedOn w:val="7"/>
    <w:link w:val="3"/>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1179</Words>
  <Characters>6587</Characters>
  <Lines>55</Lines>
  <Paragraphs>15</Paragraphs>
  <TotalTime>0</TotalTime>
  <ScaleCrop>false</ScaleCrop>
  <LinksUpToDate>false</LinksUpToDate>
  <CharactersWithSpaces>7677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2024-02-20T01:42:31Z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71BB30112EB74B64B2B391A49F396EDF</vt:lpwstr>
  </property>
</Properties>
</file>